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F" w:rsidRPr="00B54417" w:rsidRDefault="00B54417">
      <w:pPr>
        <w:rPr>
          <w:b/>
          <w:sz w:val="24"/>
        </w:rPr>
      </w:pPr>
      <w:r w:rsidRPr="00B54417">
        <w:rPr>
          <w:b/>
          <w:sz w:val="24"/>
        </w:rPr>
        <w:t>ГЛОССАРИЙ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6F156E" w:rsidP="00B54417">
            <w:pPr>
              <w:spacing w:line="240" w:lineRule="auto"/>
              <w:jc w:val="left"/>
              <w:rPr>
                <w:sz w:val="24"/>
              </w:rPr>
            </w:pPr>
            <w:r w:rsidRPr="006F156E">
              <w:rPr>
                <w:sz w:val="24"/>
              </w:rPr>
              <w:pict>
                <v:rect id="_x0000_i1025" style="width:421pt;height:1.5pt" o:hrpct="900" o:hralign="center" o:hrstd="t" o:hrnoshade="t" o:hr="t" fillcolor="#742700" stroked="f"/>
              </w:pic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0" w:name="b"/>
            <w:bookmarkEnd w:id="0"/>
            <w:proofErr w:type="gramStart"/>
            <w:r w:rsidRPr="00B54417">
              <w:rPr>
                <w:b/>
                <w:bCs/>
                <w:sz w:val="36"/>
                <w:szCs w:val="36"/>
              </w:rPr>
              <w:t>Б</w:t>
            </w:r>
            <w:proofErr w:type="gramEnd"/>
            <w:r w:rsidRPr="00B54417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Бизнес-процесс </w:t>
            </w:r>
            <w:r w:rsidRPr="00B54417">
              <w:rPr>
                <w:sz w:val="24"/>
              </w:rPr>
              <w:t xml:space="preserve">– несколько связанных работ или процедур, в совокупности реализующих конкретную цель текущей деятельности в рамках существующей организационной структуры </w:t>
            </w:r>
            <w:r>
              <w:rPr>
                <w:sz w:val="24"/>
              </w:rPr>
              <w:t xml:space="preserve"> </w:t>
            </w:r>
            <w:hyperlink r:id="rId7" w:anchor="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Бизнес-процесс </w:t>
            </w:r>
            <w:r w:rsidRPr="00B54417">
              <w:rPr>
                <w:sz w:val="24"/>
              </w:rPr>
              <w:t xml:space="preserve">– совокупность взаимосвязанных операций (работ) по изготовлению готовой продукции или выполнению услуг на основе потребления ресурсов. </w:t>
            </w:r>
            <w:hyperlink r:id="rId8" w:anchor="2" w:history="1"/>
            <w:r w:rsidRPr="00B54417">
              <w:rPr>
                <w:sz w:val="24"/>
              </w:rPr>
              <w:t>.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Бизнес-процесс </w:t>
            </w:r>
            <w:r w:rsidRPr="00B54417">
              <w:rPr>
                <w:sz w:val="24"/>
              </w:rPr>
              <w:t>– совокупность различных видов деятельности, в рамках которой «на входе» используется один или более видов ресурсов, и в результате этой деятельности «на выходе» создается продукт, представляющий ценность для потребителя</w:t>
            </w:r>
            <w:r>
              <w:rPr>
                <w:sz w:val="24"/>
              </w:rPr>
              <w:t xml:space="preserve">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1" w:name="v"/>
            <w:bookmarkEnd w:id="1"/>
            <w:r w:rsidRPr="00B54417">
              <w:rPr>
                <w:b/>
                <w:bCs/>
                <w:sz w:val="36"/>
                <w:szCs w:val="36"/>
              </w:rPr>
              <w:t xml:space="preserve">В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Владелец процесса </w:t>
            </w:r>
            <w:r w:rsidRPr="00B54417">
              <w:rPr>
                <w:sz w:val="24"/>
              </w:rPr>
              <w:t xml:space="preserve">— должностное лицо или коллегиальный орган управления, имеющий в своем распоряжении ресурсы, необходимые для выполнения процесса, и несущий ответственность за результат процесса. </w:t>
            </w:r>
            <w:hyperlink r:id="rId9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proofErr w:type="spellStart"/>
            <w:r w:rsidRPr="00B54417">
              <w:rPr>
                <w:b/>
                <w:bCs/>
                <w:sz w:val="24"/>
              </w:rPr>
              <w:t>Внутрифункциональные</w:t>
            </w:r>
            <w:proofErr w:type="spellEnd"/>
            <w:r w:rsidRPr="00B54417">
              <w:rPr>
                <w:b/>
                <w:bCs/>
                <w:sz w:val="24"/>
              </w:rPr>
              <w:t xml:space="preserve"> процессы </w:t>
            </w:r>
            <w:r w:rsidRPr="00B54417">
              <w:rPr>
                <w:sz w:val="24"/>
              </w:rPr>
              <w:t>(</w:t>
            </w:r>
            <w:proofErr w:type="spellStart"/>
            <w:r w:rsidRPr="00B54417">
              <w:rPr>
                <w:sz w:val="24"/>
              </w:rPr>
              <w:t>подпроцессы</w:t>
            </w:r>
            <w:proofErr w:type="spellEnd"/>
            <w:r w:rsidRPr="00B54417">
              <w:rPr>
                <w:sz w:val="24"/>
              </w:rPr>
              <w:t xml:space="preserve">, процессы подразделений) – процессы в рамках одного функционального подразделения компании. </w:t>
            </w:r>
            <w:hyperlink r:id="rId10" w:anchor="vnf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Вспомогательные процессы </w:t>
            </w:r>
            <w:r w:rsidRPr="00B54417">
              <w:rPr>
                <w:sz w:val="24"/>
              </w:rPr>
              <w:t xml:space="preserve">– затратные процессы обеспечения ресурсами основных процессов, что не отражается на стоимости производимых продуктов. </w:t>
            </w:r>
            <w:hyperlink r:id="rId11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Вход бизнес-процесса </w:t>
            </w:r>
            <w:r w:rsidRPr="00B54417">
              <w:rPr>
                <w:sz w:val="24"/>
              </w:rPr>
              <w:t xml:space="preserve">— продукт, который в ходе выполнения процесса преобразуется в выход. </w:t>
            </w:r>
            <w:hyperlink r:id="rId12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Выход (продукт) бизнес-процесса </w:t>
            </w:r>
            <w:r w:rsidRPr="00B54417">
              <w:rPr>
                <w:sz w:val="24"/>
              </w:rPr>
              <w:t xml:space="preserve">— материальный или информационный объект или услуга, являющийся результатом выполнения процесса и потребляемый внешними по отношению к процессу клиентами. </w:t>
            </w:r>
            <w:hyperlink r:id="rId13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2" w:name="i"/>
            <w:bookmarkEnd w:id="2"/>
            <w:r w:rsidRPr="00B54417">
              <w:rPr>
                <w:b/>
                <w:bCs/>
                <w:sz w:val="36"/>
                <w:szCs w:val="36"/>
              </w:rPr>
              <w:t xml:space="preserve">И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Индикатор C-клиенты </w:t>
            </w:r>
            <w:r w:rsidRPr="00B54417">
              <w:rPr>
                <w:sz w:val="24"/>
              </w:rPr>
              <w:t>– группа показателей (KPI) для характеристики работы с клиентами компании.</w:t>
            </w:r>
            <w:hyperlink r:id="rId14" w:anchor="ind" w:history="1">
              <w:r w:rsidRPr="00B54417">
                <w:rPr>
                  <w:color w:val="0000FF"/>
                  <w:sz w:val="24"/>
                  <w:u w:val="single"/>
                </w:rPr>
                <w:t xml:space="preserve"> </w:t>
              </w:r>
            </w:hyperlink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Индикатор F-финансы </w:t>
            </w:r>
            <w:r w:rsidRPr="00B54417">
              <w:rPr>
                <w:sz w:val="24"/>
              </w:rPr>
              <w:t xml:space="preserve">– группа показателей (KPI)для характеристики финансовой деятельности компании. </w:t>
            </w:r>
            <w:hyperlink r:id="rId15" w:anchor="3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Индикатор I–процессы </w:t>
            </w:r>
            <w:r w:rsidRPr="00B54417">
              <w:rPr>
                <w:sz w:val="24"/>
              </w:rPr>
              <w:t xml:space="preserve">– группа показателей (KPI) для характеристики бизнес-процесса и его </w:t>
            </w:r>
            <w:proofErr w:type="spellStart"/>
            <w:r w:rsidRPr="00B54417">
              <w:rPr>
                <w:sz w:val="24"/>
              </w:rPr>
              <w:t>подпроцессов</w:t>
            </w:r>
            <w:proofErr w:type="spellEnd"/>
            <w:r w:rsidRPr="00B54417">
              <w:rPr>
                <w:sz w:val="24"/>
              </w:rPr>
              <w:t xml:space="preserve">. </w:t>
            </w:r>
            <w:hyperlink r:id="rId16" w:anchor="3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Индикатор L-ресурсы </w:t>
            </w:r>
            <w:r w:rsidRPr="00B54417">
              <w:rPr>
                <w:sz w:val="24"/>
              </w:rPr>
              <w:t xml:space="preserve">– группа показателей (KPI) для характеристики работы персонала компании и информационной системы. </w:t>
            </w:r>
            <w:hyperlink r:id="rId17" w:anchor="3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Инжиниринг бизнес-процессов </w:t>
            </w:r>
            <w:r w:rsidRPr="00B54417">
              <w:rPr>
                <w:sz w:val="24"/>
              </w:rPr>
              <w:t xml:space="preserve">– </w:t>
            </w:r>
            <w:proofErr w:type="spellStart"/>
            <w:r w:rsidRPr="00B54417">
              <w:rPr>
                <w:sz w:val="24"/>
              </w:rPr>
              <w:t>реинжиниринг</w:t>
            </w:r>
            <w:proofErr w:type="spellEnd"/>
            <w:r w:rsidRPr="00B54417">
              <w:rPr>
                <w:sz w:val="24"/>
              </w:rPr>
              <w:t xml:space="preserve"> бизнес-процессов, проводимый с определенной периодичностью, например, один раз в 5-7 лет, и последующее непрерывное улучшение бизнес-процессов путем их адаптации к изменяющейся внешней среде. </w:t>
            </w:r>
            <w:hyperlink r:id="rId18" w:anchor="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Информационное событие </w:t>
            </w:r>
            <w:r w:rsidRPr="00B54417">
              <w:rPr>
                <w:sz w:val="24"/>
              </w:rPr>
              <w:t xml:space="preserve">– сообщение, фиксирующее факт выполнения некоторой функции, изменения состояния или появления нового объекта. </w:t>
            </w:r>
            <w:hyperlink r:id="rId19" w:anchor="oe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Инфраструктура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</w:t>
            </w:r>
            <w:r w:rsidRPr="00B54417">
              <w:rPr>
                <w:sz w:val="24"/>
              </w:rPr>
              <w:t xml:space="preserve">– серия мероприятий, включающая: систему долгосрочных, среднесрочных и краткосрочных планов по </w:t>
            </w:r>
            <w:proofErr w:type="spellStart"/>
            <w:r w:rsidRPr="00B54417">
              <w:rPr>
                <w:sz w:val="24"/>
              </w:rPr>
              <w:t>реинжинирингу</w:t>
            </w:r>
            <w:proofErr w:type="spellEnd"/>
            <w:r w:rsidRPr="00B54417">
              <w:rPr>
                <w:sz w:val="24"/>
              </w:rPr>
              <w:t xml:space="preserve"> бизнеса; корпоративные процедуры и стандарты; выполнение обязанностей персонала в новых для него ролях. </w:t>
            </w:r>
            <w:hyperlink r:id="rId20" w:anchor="ir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3" w:name="k"/>
            <w:bookmarkEnd w:id="3"/>
            <w:r w:rsidRPr="00B54417">
              <w:rPr>
                <w:b/>
                <w:bCs/>
                <w:sz w:val="36"/>
                <w:szCs w:val="36"/>
              </w:rPr>
              <w:t xml:space="preserve">К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proofErr w:type="gramStart"/>
            <w:r w:rsidRPr="00B54417">
              <w:rPr>
                <w:b/>
                <w:bCs/>
                <w:sz w:val="24"/>
              </w:rPr>
              <w:t xml:space="preserve">Клиент (потребитель) процесса </w:t>
            </w:r>
            <w:r w:rsidRPr="00B54417">
              <w:rPr>
                <w:sz w:val="24"/>
              </w:rPr>
              <w:t xml:space="preserve">– субъект (физическое лицо, юридическое лицо, функциональное подразделение, другой процесс и т. д.), использующий результаты (выходы) процесса. </w:t>
            </w:r>
            <w:hyperlink r:id="rId21" w:anchor="2" w:history="1"/>
            <w:proofErr w:type="gramEnd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Команда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бизнес-процессов </w:t>
            </w:r>
            <w:r w:rsidRPr="00B54417">
              <w:rPr>
                <w:sz w:val="24"/>
              </w:rPr>
              <w:t xml:space="preserve">– структурная единица, которая выполняет </w:t>
            </w:r>
            <w:proofErr w:type="spellStart"/>
            <w:r w:rsidRPr="00B54417">
              <w:rPr>
                <w:sz w:val="24"/>
              </w:rPr>
              <w:t>реинжиниринг</w:t>
            </w:r>
            <w:proofErr w:type="spellEnd"/>
            <w:r w:rsidRPr="00B54417">
              <w:rPr>
                <w:sz w:val="24"/>
              </w:rPr>
              <w:t xml:space="preserve"> бизнес-процессов. </w:t>
            </w:r>
            <w:hyperlink r:id="rId22" w:anchor="crbp" w:history="1"/>
          </w:p>
        </w:tc>
      </w:tr>
      <w:tr w:rsidR="00B54417" w:rsidRPr="00B54417" w:rsidTr="00AC4A91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KPI </w:t>
            </w:r>
            <w:r w:rsidRPr="00B54417">
              <w:rPr>
                <w:sz w:val="24"/>
              </w:rPr>
              <w:t xml:space="preserve">– совокупность показателей результативности компании по каждому индикатору. </w:t>
            </w:r>
            <w:hyperlink r:id="rId23" w:anchor="3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4" w:name="m"/>
            <w:bookmarkEnd w:id="4"/>
            <w:r w:rsidRPr="00B54417">
              <w:rPr>
                <w:b/>
                <w:bCs/>
                <w:sz w:val="36"/>
                <w:szCs w:val="36"/>
              </w:rPr>
              <w:lastRenderedPageBreak/>
              <w:t xml:space="preserve">М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Менеджер (лидер) проекта </w:t>
            </w:r>
            <w:r w:rsidRPr="00B54417">
              <w:rPr>
                <w:sz w:val="24"/>
              </w:rPr>
              <w:t xml:space="preserve">– менеджер верхнего звена управления, который возглавляет работы по </w:t>
            </w:r>
            <w:proofErr w:type="spellStart"/>
            <w:r w:rsidRPr="00B54417">
              <w:rPr>
                <w:sz w:val="24"/>
              </w:rPr>
              <w:t>реинжинирингу</w:t>
            </w:r>
            <w:proofErr w:type="spellEnd"/>
            <w:r w:rsidRPr="00B54417">
              <w:rPr>
                <w:sz w:val="24"/>
              </w:rPr>
              <w:t xml:space="preserve"> бизнес процессов на всех его этапах. </w:t>
            </w:r>
            <w:hyperlink r:id="rId24" w:anchor="crb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Методологический центр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бизнес-процессов </w:t>
            </w:r>
            <w:r w:rsidRPr="00B54417">
              <w:rPr>
                <w:sz w:val="24"/>
              </w:rPr>
              <w:t xml:space="preserve">– структурная единица, которая координирует работу команд </w:t>
            </w:r>
            <w:proofErr w:type="spellStart"/>
            <w:r w:rsidRPr="00B54417">
              <w:rPr>
                <w:sz w:val="24"/>
              </w:rPr>
              <w:t>реинжиниринга</w:t>
            </w:r>
            <w:proofErr w:type="spellEnd"/>
            <w:r w:rsidRPr="00B54417">
              <w:rPr>
                <w:sz w:val="24"/>
              </w:rPr>
              <w:t xml:space="preserve"> и обеспечивает их методологией, инструментарием, типовыми решениями и обычно формируется из представителей консалтинговой фирмы. </w:t>
            </w:r>
            <w:hyperlink r:id="rId25" w:anchor="crb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proofErr w:type="gramStart"/>
            <w:r w:rsidRPr="00B54417">
              <w:rPr>
                <w:b/>
                <w:bCs/>
                <w:sz w:val="24"/>
              </w:rPr>
              <w:t xml:space="preserve">Модель бизнес-процесса </w:t>
            </w:r>
            <w:r w:rsidRPr="00B54417">
              <w:rPr>
                <w:sz w:val="24"/>
              </w:rPr>
              <w:t xml:space="preserve">– совокупность сущностей (рабочих объектов, ресурсов, организационных единиц); функций (действий); событий. </w:t>
            </w:r>
            <w:hyperlink r:id="rId26" w:anchor="2" w:history="1"/>
            <w:proofErr w:type="gramEnd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5" w:name="o"/>
            <w:bookmarkEnd w:id="5"/>
            <w:r w:rsidRPr="00B54417">
              <w:rPr>
                <w:b/>
                <w:bCs/>
                <w:sz w:val="36"/>
                <w:szCs w:val="36"/>
              </w:rPr>
              <w:t xml:space="preserve">О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Объектно-ориентированный подход к моделированию бизнес-процессов </w:t>
            </w:r>
            <w:r w:rsidRPr="00B54417">
              <w:rPr>
                <w:sz w:val="24"/>
              </w:rPr>
              <w:t xml:space="preserve">предполагает вначале выделение классов объектов, а далее определение тех действий, в которых участвуют объекты. </w:t>
            </w:r>
            <w:hyperlink r:id="rId27" w:anchor="oo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Операционный уровень бизнес-процессов </w:t>
            </w:r>
            <w:r w:rsidRPr="00B54417">
              <w:rPr>
                <w:sz w:val="24"/>
              </w:rPr>
              <w:t xml:space="preserve">– нижний уровень </w:t>
            </w:r>
            <w:proofErr w:type="spellStart"/>
            <w:proofErr w:type="gramStart"/>
            <w:r w:rsidRPr="00B54417">
              <w:rPr>
                <w:sz w:val="24"/>
              </w:rPr>
              <w:t>бизнес-цепочки</w:t>
            </w:r>
            <w:proofErr w:type="spellEnd"/>
            <w:proofErr w:type="gramEnd"/>
            <w:r w:rsidRPr="00B54417">
              <w:rPr>
                <w:sz w:val="24"/>
              </w:rPr>
              <w:t xml:space="preserve"> принятия решений, который управляется выходной информацией. </w:t>
            </w:r>
            <w:hyperlink r:id="rId28" w:anchor="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Организационная структура проекта РБП </w:t>
            </w:r>
            <w:r w:rsidRPr="00B54417">
              <w:rPr>
                <w:sz w:val="24"/>
              </w:rPr>
              <w:t xml:space="preserve">– несколько взаимосвязанных структурных единиц: менеджер проекта, команда РБП, владельцы бизнес-процессов, методологический центр, регламентирующий центр. </w:t>
            </w:r>
            <w:hyperlink r:id="rId29" w:anchor="os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Организационные единицы (предприятия, подразделения, персонал, отдельные исполнители) </w:t>
            </w:r>
            <w:r w:rsidRPr="00B54417">
              <w:rPr>
                <w:sz w:val="24"/>
              </w:rPr>
              <w:t xml:space="preserve">– частный случай ресурсов, представляющих собой объединение людей, которые используют другие ресурсы для выполнения бизнес-процессов. </w:t>
            </w:r>
            <w:hyperlink r:id="rId30" w:anchor="oe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Основные процессы компании </w:t>
            </w:r>
            <w:r w:rsidRPr="00B54417">
              <w:rPr>
                <w:sz w:val="24"/>
              </w:rPr>
              <w:t xml:space="preserve">– процессы создания основных продуктов: производства, сбыта и снабжения. </w:t>
            </w:r>
            <w:hyperlink r:id="rId31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6" w:name="p"/>
            <w:bookmarkEnd w:id="6"/>
            <w:proofErr w:type="gramStart"/>
            <w:r w:rsidRPr="00B54417">
              <w:rPr>
                <w:b/>
                <w:bCs/>
                <w:sz w:val="36"/>
                <w:szCs w:val="36"/>
              </w:rPr>
              <w:t>П</w:t>
            </w:r>
            <w:proofErr w:type="gramEnd"/>
            <w:r w:rsidRPr="00B54417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Принцип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1. </w:t>
            </w:r>
            <w:r w:rsidRPr="00B54417">
              <w:rPr>
                <w:sz w:val="24"/>
              </w:rPr>
              <w:t xml:space="preserve">Как можно меньше людей должно быть вовлечено в процесс. </w:t>
            </w:r>
            <w:hyperlink r:id="rId32" w:anchor="p1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Принцип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2. </w:t>
            </w:r>
            <w:r w:rsidRPr="00B54417">
              <w:rPr>
                <w:sz w:val="24"/>
              </w:rPr>
              <w:t xml:space="preserve">Клиент процесса должен выполнять этот процесс. </w:t>
            </w:r>
            <w:hyperlink r:id="rId33" w:anchor="p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Принцип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3.</w:t>
            </w:r>
            <w:r w:rsidRPr="00B54417">
              <w:rPr>
                <w:sz w:val="24"/>
              </w:rPr>
              <w:t xml:space="preserve"> Обращайтесь с поставщиками, как будто они являются частью компании. </w:t>
            </w:r>
            <w:hyperlink r:id="rId34" w:anchor="p3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Принцип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4. </w:t>
            </w:r>
            <w:r w:rsidRPr="00B54417">
              <w:rPr>
                <w:sz w:val="24"/>
              </w:rPr>
              <w:t xml:space="preserve">Создавайте множество версий сложных процессов. </w:t>
            </w:r>
            <w:hyperlink r:id="rId35" w:anchor="p4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Принцип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5. </w:t>
            </w:r>
            <w:r w:rsidRPr="00B54417">
              <w:rPr>
                <w:sz w:val="24"/>
              </w:rPr>
              <w:t xml:space="preserve">Уменьшайте количество входов в процессы. </w:t>
            </w:r>
            <w:hyperlink r:id="rId36" w:anchor="p5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Принцип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6. </w:t>
            </w:r>
            <w:r w:rsidRPr="00B54417">
              <w:rPr>
                <w:sz w:val="24"/>
              </w:rPr>
              <w:t xml:space="preserve">Сохраняйте децентрализованные подразделения, централизуя обмен информацией. </w:t>
            </w:r>
            <w:hyperlink r:id="rId37" w:anchor="p6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Процедурное событие </w:t>
            </w:r>
            <w:r w:rsidRPr="00B54417">
              <w:rPr>
                <w:sz w:val="24"/>
              </w:rPr>
              <w:t xml:space="preserve">– событие, которое вызывает выполнение других функций и поэтому для каждого состояния объекта должны быть заданы описания вызовов других функций. </w:t>
            </w:r>
            <w:hyperlink r:id="rId38" w:anchor="sob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Процесс </w:t>
            </w:r>
            <w:r w:rsidRPr="00B54417">
              <w:rPr>
                <w:sz w:val="24"/>
              </w:rPr>
              <w:t xml:space="preserve">—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потребителя. </w:t>
            </w:r>
            <w:hyperlink r:id="rId39" w:anchor="1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Процессно-ориентированная компания </w:t>
            </w:r>
            <w:r w:rsidRPr="00B54417">
              <w:rPr>
                <w:sz w:val="24"/>
              </w:rPr>
              <w:t xml:space="preserve">– структура управления компанией, которая ориентирует персонал на главную цель и выполнение соответствующих задач и использует современные методологии: сбалансированную систему показателей; </w:t>
            </w:r>
            <w:proofErr w:type="spellStart"/>
            <w:r w:rsidRPr="00B54417">
              <w:rPr>
                <w:sz w:val="24"/>
              </w:rPr>
              <w:t>реинжиниринг</w:t>
            </w:r>
            <w:proofErr w:type="spellEnd"/>
            <w:r w:rsidRPr="00B54417">
              <w:rPr>
                <w:sz w:val="24"/>
              </w:rPr>
              <w:t xml:space="preserve"> бизнес-процессов; систему управления качеством. </w:t>
            </w:r>
            <w:hyperlink r:id="rId40" w:anchor="poc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Процессы развития компании </w:t>
            </w:r>
            <w:r w:rsidRPr="00B54417">
              <w:rPr>
                <w:sz w:val="24"/>
              </w:rPr>
              <w:t xml:space="preserve">– процессы, ориентированные на разработку стратегии и тактики поведения компании на среднесрочный и долгосрочный периоды. </w:t>
            </w:r>
            <w:hyperlink r:id="rId41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Процессы управления компанией </w:t>
            </w:r>
            <w:r w:rsidRPr="00B54417">
              <w:rPr>
                <w:sz w:val="24"/>
              </w:rPr>
              <w:t xml:space="preserve">– процессы, направленные на организацию деятельности всех сотрудников компании. </w:t>
            </w:r>
            <w:hyperlink r:id="rId42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7" w:name="r"/>
            <w:bookmarkEnd w:id="7"/>
            <w:proofErr w:type="gramStart"/>
            <w:r w:rsidRPr="00B54417">
              <w:rPr>
                <w:b/>
                <w:bCs/>
                <w:sz w:val="36"/>
                <w:szCs w:val="36"/>
              </w:rPr>
              <w:t>Р</w:t>
            </w:r>
            <w:proofErr w:type="gramEnd"/>
            <w:r w:rsidRPr="00B54417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Рабочий объект </w:t>
            </w:r>
            <w:r w:rsidRPr="00B54417">
              <w:rPr>
                <w:sz w:val="24"/>
              </w:rPr>
              <w:t xml:space="preserve">– сущность, над которой осуществляется некоторое действие (преобразование, обработка, формирование). </w:t>
            </w:r>
            <w:hyperlink r:id="rId43" w:anchor="ro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lastRenderedPageBreak/>
              <w:t xml:space="preserve">Регламентирующий комитет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бизнес-процессов </w:t>
            </w:r>
            <w:r w:rsidRPr="00B54417">
              <w:rPr>
                <w:sz w:val="24"/>
              </w:rPr>
              <w:t xml:space="preserve">– структурная единица, которая выделяет ресурсы в компании для проведения </w:t>
            </w:r>
            <w:proofErr w:type="spellStart"/>
            <w:r w:rsidRPr="00B54417">
              <w:rPr>
                <w:sz w:val="24"/>
              </w:rPr>
              <w:t>реинжиниринга</w:t>
            </w:r>
            <w:proofErr w:type="spellEnd"/>
            <w:r w:rsidRPr="00B54417">
              <w:rPr>
                <w:sz w:val="24"/>
              </w:rPr>
              <w:t xml:space="preserve"> и контролирует выполнение всех этапов в соответствии с разработанным планом-графиком сдачи работ. </w:t>
            </w:r>
            <w:hyperlink r:id="rId44" w:anchor="crb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proofErr w:type="spellStart"/>
            <w:r w:rsidRPr="00B54417">
              <w:rPr>
                <w:b/>
                <w:bCs/>
                <w:sz w:val="24"/>
              </w:rPr>
              <w:t>Реинжиниринг</w:t>
            </w:r>
            <w:proofErr w:type="spellEnd"/>
            <w:r w:rsidRPr="00B54417">
              <w:rPr>
                <w:b/>
                <w:bCs/>
                <w:sz w:val="24"/>
              </w:rPr>
              <w:t xml:space="preserve"> бизнеса </w:t>
            </w:r>
            <w:r w:rsidRPr="00B54417">
              <w:rPr>
                <w:sz w:val="24"/>
              </w:rPr>
              <w:t>предусматривает новый способ мышления – взгляд на построение компании как на инженерную деятельность или бизнес рассматривается как нечто, что может быть построено, спроектировано или перепроектировано в соответствии с инженерными принцип</w:t>
            </w:r>
            <w:r>
              <w:rPr>
                <w:sz w:val="24"/>
              </w:rPr>
              <w:t xml:space="preserve">ами </w:t>
            </w:r>
            <w:hyperlink r:id="rId45" w:anchor="rb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proofErr w:type="spellStart"/>
            <w:r w:rsidRPr="00B54417">
              <w:rPr>
                <w:b/>
                <w:bCs/>
                <w:sz w:val="24"/>
              </w:rPr>
              <w:t>Реинжиниринг</w:t>
            </w:r>
            <w:proofErr w:type="spellEnd"/>
            <w:r w:rsidRPr="00B54417">
              <w:rPr>
                <w:b/>
                <w:bCs/>
                <w:sz w:val="24"/>
              </w:rPr>
              <w:t xml:space="preserve"> бизнес-процессов (BPR – </w:t>
            </w:r>
            <w:proofErr w:type="spellStart"/>
            <w:r w:rsidRPr="00B54417">
              <w:rPr>
                <w:b/>
                <w:bCs/>
                <w:sz w:val="24"/>
              </w:rPr>
              <w:t>Business</w:t>
            </w:r>
            <w:proofErr w:type="spellEnd"/>
            <w:r w:rsidRPr="00B54417">
              <w:rPr>
                <w:b/>
                <w:bCs/>
                <w:sz w:val="24"/>
              </w:rPr>
              <w:t xml:space="preserve"> </w:t>
            </w:r>
            <w:proofErr w:type="spellStart"/>
            <w:r w:rsidRPr="00B54417">
              <w:rPr>
                <w:b/>
                <w:bCs/>
                <w:sz w:val="24"/>
              </w:rPr>
              <w:t>process</w:t>
            </w:r>
            <w:proofErr w:type="spellEnd"/>
            <w:r w:rsidRPr="00B54417">
              <w:rPr>
                <w:b/>
                <w:bCs/>
                <w:sz w:val="24"/>
              </w:rPr>
              <w:t xml:space="preserve"> - </w:t>
            </w:r>
            <w:proofErr w:type="spellStart"/>
            <w:r w:rsidRPr="00B54417">
              <w:rPr>
                <w:b/>
                <w:bCs/>
                <w:sz w:val="24"/>
              </w:rPr>
              <w:t>reengineering</w:t>
            </w:r>
            <w:proofErr w:type="spellEnd"/>
            <w:r w:rsidRPr="00B54417">
              <w:rPr>
                <w:b/>
                <w:bCs/>
                <w:sz w:val="24"/>
              </w:rPr>
              <w:t xml:space="preserve">) </w:t>
            </w:r>
            <w:r w:rsidRPr="00B54417">
              <w:rPr>
                <w:sz w:val="24"/>
              </w:rPr>
              <w:t xml:space="preserve">– фундаментальное переосмысление и радикальное </w:t>
            </w:r>
            <w:proofErr w:type="spellStart"/>
            <w:r w:rsidRPr="00B54417">
              <w:rPr>
                <w:sz w:val="24"/>
              </w:rPr>
              <w:t>перепроектирование</w:t>
            </w:r>
            <w:proofErr w:type="spellEnd"/>
            <w:r w:rsidRPr="00B54417">
              <w:rPr>
                <w:sz w:val="24"/>
              </w:rPr>
              <w:t xml:space="preserve"> бизнес-процессов для достижения коренных улучшений в основных показателях деятельности предприятия </w:t>
            </w:r>
            <w:hyperlink r:id="rId46" w:anchor="rb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Ресурс бизнес-процесса </w:t>
            </w:r>
            <w:r w:rsidRPr="00B54417">
              <w:rPr>
                <w:sz w:val="24"/>
              </w:rPr>
              <w:t xml:space="preserve">— материальный или информационный объект (сущность), постоянно используемый для </w:t>
            </w:r>
            <w:proofErr w:type="spellStart"/>
            <w:proofErr w:type="gramStart"/>
            <w:r w:rsidRPr="00B54417">
              <w:rPr>
                <w:sz w:val="24"/>
              </w:rPr>
              <w:t>выполне</w:t>
            </w:r>
            <w:proofErr w:type="spellEnd"/>
            <w:r w:rsidRPr="00B54417">
              <w:rPr>
                <w:sz w:val="24"/>
              </w:rPr>
              <w:t xml:space="preserve"> </w:t>
            </w:r>
            <w:proofErr w:type="spellStart"/>
            <w:r w:rsidRPr="00B54417">
              <w:rPr>
                <w:sz w:val="24"/>
              </w:rPr>
              <w:t>ния</w:t>
            </w:r>
            <w:proofErr w:type="spellEnd"/>
            <w:proofErr w:type="gramEnd"/>
            <w:r w:rsidRPr="00B54417">
              <w:rPr>
                <w:sz w:val="24"/>
              </w:rPr>
              <w:t xml:space="preserve"> процесса, но не являющийся входом процесса. </w:t>
            </w:r>
            <w:hyperlink r:id="rId47" w:anchor="v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8" w:name="s"/>
            <w:bookmarkEnd w:id="8"/>
            <w:r w:rsidRPr="00B54417">
              <w:rPr>
                <w:b/>
                <w:bCs/>
                <w:sz w:val="36"/>
                <w:szCs w:val="36"/>
              </w:rPr>
              <w:t xml:space="preserve">С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Сбалансированная система показателей (BSC – </w:t>
            </w:r>
            <w:proofErr w:type="spellStart"/>
            <w:r w:rsidRPr="00B54417">
              <w:rPr>
                <w:b/>
                <w:bCs/>
                <w:sz w:val="24"/>
              </w:rPr>
              <w:t>Balanced</w:t>
            </w:r>
            <w:proofErr w:type="spellEnd"/>
            <w:r w:rsidRPr="00B54417">
              <w:rPr>
                <w:b/>
                <w:bCs/>
                <w:sz w:val="24"/>
              </w:rPr>
              <w:t xml:space="preserve"> </w:t>
            </w:r>
            <w:proofErr w:type="spellStart"/>
            <w:r w:rsidRPr="00B54417">
              <w:rPr>
                <w:b/>
                <w:bCs/>
                <w:sz w:val="24"/>
              </w:rPr>
              <w:t>Scorecard</w:t>
            </w:r>
            <w:proofErr w:type="spellEnd"/>
            <w:r w:rsidRPr="00B54417">
              <w:rPr>
                <w:b/>
                <w:bCs/>
                <w:sz w:val="24"/>
              </w:rPr>
              <w:t xml:space="preserve">) </w:t>
            </w:r>
            <w:r w:rsidRPr="00B54417">
              <w:rPr>
                <w:sz w:val="24"/>
              </w:rPr>
              <w:t xml:space="preserve">– метод, который характеризует деятельность компании с помощью индикаторов (группы показателей): F - финансы; C - клиенты; I – процессы; L - ресурсы. </w:t>
            </w:r>
            <w:hyperlink r:id="rId48" w:anchor="3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>Сквозные (</w:t>
            </w:r>
            <w:proofErr w:type="spellStart"/>
            <w:r w:rsidRPr="00B54417">
              <w:rPr>
                <w:b/>
                <w:bCs/>
                <w:sz w:val="24"/>
              </w:rPr>
              <w:t>межфункциональные</w:t>
            </w:r>
            <w:proofErr w:type="spellEnd"/>
            <w:r w:rsidRPr="00B54417">
              <w:rPr>
                <w:b/>
                <w:bCs/>
                <w:sz w:val="24"/>
              </w:rPr>
              <w:t xml:space="preserve">) процессы </w:t>
            </w:r>
            <w:r w:rsidRPr="00B54417">
              <w:rPr>
                <w:sz w:val="24"/>
              </w:rPr>
              <w:t xml:space="preserve">– процессы, проходящие через несколько функциональных подразделений компании. </w:t>
            </w:r>
            <w:hyperlink r:id="rId49" w:anchor="proc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Событие в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реинжиниринге</w:t>
            </w:r>
            <w:proofErr w:type="spellEnd"/>
            <w:r w:rsidRPr="00B54417">
              <w:rPr>
                <w:b/>
                <w:bCs/>
                <w:sz w:val="24"/>
              </w:rPr>
              <w:t xml:space="preserve"> </w:t>
            </w:r>
            <w:r w:rsidRPr="00B54417">
              <w:rPr>
                <w:sz w:val="24"/>
              </w:rPr>
              <w:t xml:space="preserve">– управляющее воздействие, которое вызывает выполнение функций бизнес-процессов и определяет направление материальных, информационных и финансовых потоков. </w:t>
            </w:r>
            <w:hyperlink r:id="rId50" w:anchor="sob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Стратегический уровень бизнес-процессов </w:t>
            </w:r>
            <w:r w:rsidRPr="00B54417">
              <w:rPr>
                <w:sz w:val="24"/>
              </w:rPr>
              <w:t xml:space="preserve">находится на высшем уровне иерархии системы управления компанией. Основные факторы влияния на бизнес-процесс – решения владельцев (руководства) и окружающей среды. Бизнес-процесс управляется входной информацией и ориентирован на принятие решений. </w:t>
            </w:r>
            <w:hyperlink r:id="rId51" w:anchor="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9" w:name="t"/>
            <w:bookmarkEnd w:id="9"/>
            <w:r w:rsidRPr="00B54417">
              <w:rPr>
                <w:b/>
                <w:bCs/>
                <w:sz w:val="36"/>
                <w:szCs w:val="36"/>
              </w:rPr>
              <w:t xml:space="preserve">Т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Тактический уровень бизнес-процессов </w:t>
            </w:r>
            <w:r w:rsidRPr="00B54417">
              <w:rPr>
                <w:sz w:val="24"/>
              </w:rPr>
              <w:t xml:space="preserve">– средний уровень </w:t>
            </w:r>
            <w:proofErr w:type="spellStart"/>
            <w:proofErr w:type="gramStart"/>
            <w:r w:rsidRPr="00B54417">
              <w:rPr>
                <w:sz w:val="24"/>
              </w:rPr>
              <w:t>бизнес-цепочки</w:t>
            </w:r>
            <w:proofErr w:type="spellEnd"/>
            <w:proofErr w:type="gramEnd"/>
            <w:r w:rsidRPr="00B54417">
              <w:rPr>
                <w:sz w:val="24"/>
              </w:rPr>
              <w:t xml:space="preserve"> принятия решений, который управляется входной и выходной информацией. </w:t>
            </w:r>
            <w:hyperlink r:id="rId52" w:anchor="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Традиционный стоимостной анализ </w:t>
            </w:r>
            <w:r w:rsidRPr="00B54417">
              <w:rPr>
                <w:sz w:val="24"/>
              </w:rPr>
              <w:t xml:space="preserve">– метод, в котором накладные расходы относят на стоимость продукции пропорционально затратам прямого труда. </w:t>
            </w:r>
            <w:hyperlink r:id="rId53" w:anchor="ts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10" w:name="y"/>
            <w:bookmarkEnd w:id="10"/>
            <w:r w:rsidRPr="00B54417">
              <w:rPr>
                <w:b/>
                <w:bCs/>
                <w:sz w:val="36"/>
                <w:szCs w:val="36"/>
              </w:rPr>
              <w:t xml:space="preserve">У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>Уровни бизнес-процессов</w:t>
            </w:r>
            <w:r w:rsidRPr="00B54417">
              <w:rPr>
                <w:sz w:val="24"/>
              </w:rPr>
              <w:t xml:space="preserve">: стратегический, тактический, операционный. </w:t>
            </w:r>
            <w:hyperlink r:id="rId54" w:anchor="2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11" w:name="f"/>
            <w:bookmarkEnd w:id="11"/>
            <w:r w:rsidRPr="00B54417">
              <w:rPr>
                <w:b/>
                <w:bCs/>
                <w:sz w:val="36"/>
                <w:szCs w:val="36"/>
              </w:rPr>
              <w:t xml:space="preserve">Ф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Функционально-ориентированная компания </w:t>
            </w:r>
            <w:r w:rsidRPr="00B54417">
              <w:rPr>
                <w:sz w:val="24"/>
              </w:rPr>
              <w:t xml:space="preserve">– традиционная иерархическая структура управления компанией, которая включает в себя множество функциональных (ресурсных) подразделений (отдел сбыта, отдел материально-технического обеспечения, производственный отдел, финансовый отдел и т. д.) </w:t>
            </w:r>
            <w:hyperlink r:id="rId55" w:anchor="1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Функционально-стоимостной анализ </w:t>
            </w:r>
            <w:r w:rsidRPr="00B54417">
              <w:rPr>
                <w:sz w:val="24"/>
              </w:rPr>
              <w:t xml:space="preserve">– метод, в котором накладные расходы на стоимостные объекты определяются по степени использования ресурсов в функциях, связанных с этими объектами. </w:t>
            </w:r>
            <w:hyperlink r:id="rId56" w:anchor="fsa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Функциональный подход к моделированию бизнес-процессов </w:t>
            </w:r>
            <w:r w:rsidRPr="00B54417">
              <w:rPr>
                <w:sz w:val="24"/>
              </w:rPr>
              <w:t xml:space="preserve">сводится к построению схемы технологического процесса в виде последовательности операций, на входе и выходе которых отражаются объекты различной природы: материальные и ин формационные объекты, используемые ресурсы, организационные единицы. </w:t>
            </w:r>
            <w:hyperlink r:id="rId57" w:anchor="fp" w:history="1"/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Функция (действие, операция) </w:t>
            </w:r>
            <w:r w:rsidRPr="00B54417">
              <w:rPr>
                <w:sz w:val="24"/>
              </w:rPr>
              <w:t xml:space="preserve">– преобразование входных рабочих объектов в выходные или их модификация.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Функция (операция) </w:t>
            </w:r>
            <w:r w:rsidRPr="00B54417">
              <w:rPr>
                <w:sz w:val="24"/>
              </w:rPr>
              <w:t xml:space="preserve">– совокупность однородных или специализированных видов </w:t>
            </w:r>
            <w:r w:rsidRPr="00B54417">
              <w:rPr>
                <w:sz w:val="24"/>
              </w:rPr>
              <w:lastRenderedPageBreak/>
              <w:t xml:space="preserve">деятельности, которая выполняется одним человеком.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  <w:sz w:val="36"/>
                <w:szCs w:val="36"/>
              </w:rPr>
            </w:pPr>
            <w:bookmarkStart w:id="12" w:name="ye"/>
            <w:bookmarkEnd w:id="12"/>
            <w:r w:rsidRPr="00B54417">
              <w:rPr>
                <w:b/>
                <w:bCs/>
                <w:sz w:val="36"/>
                <w:szCs w:val="36"/>
              </w:rPr>
              <w:lastRenderedPageBreak/>
              <w:t xml:space="preserve">Э </w:t>
            </w:r>
          </w:p>
        </w:tc>
      </w:tr>
      <w:tr w:rsidR="00B54417" w:rsidRPr="00B54417" w:rsidTr="00B54417">
        <w:trPr>
          <w:tblCellSpacing w:w="0" w:type="dxa"/>
          <w:jc w:val="center"/>
        </w:trPr>
        <w:tc>
          <w:tcPr>
            <w:tcW w:w="0" w:type="auto"/>
            <w:hideMark/>
          </w:tcPr>
          <w:p w:rsidR="00B54417" w:rsidRPr="00B54417" w:rsidRDefault="00B54417" w:rsidP="004C77AF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B54417">
              <w:rPr>
                <w:b/>
                <w:bCs/>
                <w:sz w:val="24"/>
              </w:rPr>
              <w:t xml:space="preserve">Этапы </w:t>
            </w:r>
            <w:proofErr w:type="spellStart"/>
            <w:r w:rsidRPr="00B54417">
              <w:rPr>
                <w:b/>
                <w:bCs/>
                <w:sz w:val="24"/>
              </w:rPr>
              <w:t>реинжиниринга</w:t>
            </w:r>
            <w:proofErr w:type="spellEnd"/>
            <w:r w:rsidRPr="00B54417">
              <w:rPr>
                <w:b/>
                <w:bCs/>
                <w:sz w:val="24"/>
              </w:rPr>
              <w:t xml:space="preserve"> бизнес-процессов (РБП)</w:t>
            </w:r>
            <w:r w:rsidRPr="00B54417">
              <w:rPr>
                <w:sz w:val="24"/>
              </w:rPr>
              <w:t xml:space="preserve">: идентификация бизнес-процессов; исследование существующих бизнес-процессов; построение новых бизнес-процессов; разработка проекта РБП; внедрение проекта РБП. </w:t>
            </w:r>
            <w:hyperlink r:id="rId58" w:anchor="1" w:history="1"/>
          </w:p>
        </w:tc>
      </w:tr>
    </w:tbl>
    <w:p w:rsidR="00B54417" w:rsidRPr="00B54417" w:rsidRDefault="00B54417" w:rsidP="004C77AF">
      <w:pPr>
        <w:spacing w:before="100" w:beforeAutospacing="1" w:after="100" w:afterAutospacing="1" w:line="240" w:lineRule="auto"/>
        <w:jc w:val="both"/>
        <w:rPr>
          <w:sz w:val="24"/>
        </w:rPr>
      </w:pPr>
      <w:r w:rsidRPr="00B54417">
        <w:rPr>
          <w:sz w:val="24"/>
        </w:rPr>
        <w:t> </w:t>
      </w:r>
    </w:p>
    <w:p w:rsidR="00B54417" w:rsidRDefault="00B54417"/>
    <w:sectPr w:rsidR="00B54417" w:rsidSect="00FD171F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15" w:rsidRDefault="00EB0315" w:rsidP="00EB0315">
      <w:pPr>
        <w:spacing w:line="240" w:lineRule="auto"/>
      </w:pPr>
      <w:r>
        <w:separator/>
      </w:r>
    </w:p>
  </w:endnote>
  <w:endnote w:type="continuationSeparator" w:id="0">
    <w:p w:rsidR="00EB0315" w:rsidRDefault="00EB0315" w:rsidP="00EB0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428"/>
      <w:docPartObj>
        <w:docPartGallery w:val="Page Numbers (Bottom of Page)"/>
        <w:docPartUnique/>
      </w:docPartObj>
    </w:sdtPr>
    <w:sdtContent>
      <w:p w:rsidR="00EB0315" w:rsidRDefault="00EB0315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B0315" w:rsidRDefault="00EB03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15" w:rsidRDefault="00EB0315" w:rsidP="00EB0315">
      <w:pPr>
        <w:spacing w:line="240" w:lineRule="auto"/>
      </w:pPr>
      <w:r>
        <w:separator/>
      </w:r>
    </w:p>
  </w:footnote>
  <w:footnote w:type="continuationSeparator" w:id="0">
    <w:p w:rsidR="00EB0315" w:rsidRDefault="00EB0315" w:rsidP="00EB0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17"/>
    <w:rsid w:val="000151C9"/>
    <w:rsid w:val="00057EAD"/>
    <w:rsid w:val="00243203"/>
    <w:rsid w:val="003E0C4A"/>
    <w:rsid w:val="00481BED"/>
    <w:rsid w:val="004C77AF"/>
    <w:rsid w:val="006F156E"/>
    <w:rsid w:val="007E7467"/>
    <w:rsid w:val="0082425B"/>
    <w:rsid w:val="00824A91"/>
    <w:rsid w:val="0087648D"/>
    <w:rsid w:val="00890138"/>
    <w:rsid w:val="009737D1"/>
    <w:rsid w:val="00AB1034"/>
    <w:rsid w:val="00B54417"/>
    <w:rsid w:val="00C25D38"/>
    <w:rsid w:val="00C73C0C"/>
    <w:rsid w:val="00EA7F4D"/>
    <w:rsid w:val="00EB0315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1"/>
    <w:pPr>
      <w:spacing w:line="216" w:lineRule="auto"/>
      <w:jc w:val="center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81BED"/>
    <w:pPr>
      <w:keepNext/>
      <w:spacing w:before="120"/>
      <w:jc w:val="left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824A91"/>
    <w:pPr>
      <w:keepNext/>
      <w:suppressAutoHyphens/>
      <w:jc w:val="left"/>
      <w:outlineLvl w:val="1"/>
    </w:pPr>
    <w:rPr>
      <w:b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jc w:val="left"/>
      <w:outlineLvl w:val="0"/>
    </w:pPr>
    <w:rPr>
      <w:rFonts w:eastAsiaTheme="minorHAnsi" w:cstheme="minorBidi"/>
      <w:b/>
      <w:color w:val="000000"/>
      <w:sz w:val="24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54417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6">
    <w:name w:val="Strong"/>
    <w:basedOn w:val="a0"/>
    <w:uiPriority w:val="22"/>
    <w:qFormat/>
    <w:rsid w:val="00B54417"/>
    <w:rPr>
      <w:b/>
      <w:bCs/>
    </w:rPr>
  </w:style>
  <w:style w:type="character" w:styleId="a7">
    <w:name w:val="Hyperlink"/>
    <w:basedOn w:val="a0"/>
    <w:uiPriority w:val="99"/>
    <w:semiHidden/>
    <w:unhideWhenUsed/>
    <w:rsid w:val="00B5441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B03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0315"/>
    <w:rPr>
      <w:rFonts w:ascii="Times New Roman" w:hAnsi="Times New Roman" w:cs="Times New Roman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031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315"/>
    <w:rPr>
      <w:rFonts w:ascii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os.ibi.spb.ru/umk/11_17/5/5_R1_T2.html" TargetMode="External"/><Relationship Id="rId18" Type="http://schemas.openxmlformats.org/officeDocument/2006/relationships/hyperlink" Target="http://eos.ibi.spb.ru/umk/11_17/5/5_R1_T1.html" TargetMode="External"/><Relationship Id="rId26" Type="http://schemas.openxmlformats.org/officeDocument/2006/relationships/hyperlink" Target="http://eos.ibi.spb.ru/umk/11_17/5/5_R1_T3.html" TargetMode="External"/><Relationship Id="rId39" Type="http://schemas.openxmlformats.org/officeDocument/2006/relationships/hyperlink" Target="http://eos.ibi.spb.ru/umk/11_17/5/5_R1_T2.html" TargetMode="External"/><Relationship Id="rId21" Type="http://schemas.openxmlformats.org/officeDocument/2006/relationships/hyperlink" Target="http://eos.ibi.spb.ru/umk/11_17/5/5_R1_T2.html" TargetMode="External"/><Relationship Id="rId34" Type="http://schemas.openxmlformats.org/officeDocument/2006/relationships/hyperlink" Target="http://eos.ibi.spb.ru/umk/11_17/5/5_R1_T1.html" TargetMode="External"/><Relationship Id="rId42" Type="http://schemas.openxmlformats.org/officeDocument/2006/relationships/hyperlink" Target="http://eos.ibi.spb.ru/umk/11_17/5/5_R1_T2.html" TargetMode="External"/><Relationship Id="rId47" Type="http://schemas.openxmlformats.org/officeDocument/2006/relationships/hyperlink" Target="http://eos.ibi.spb.ru/umk/11_17/5/5_R1_T2.html" TargetMode="External"/><Relationship Id="rId50" Type="http://schemas.openxmlformats.org/officeDocument/2006/relationships/hyperlink" Target="http://eos.ibi.spb.ru/umk/11_17/5/5_R1_T3.html" TargetMode="External"/><Relationship Id="rId55" Type="http://schemas.openxmlformats.org/officeDocument/2006/relationships/hyperlink" Target="http://eos.ibi.spb.ru/umk/11_17/5/5_R1_T5.html" TargetMode="External"/><Relationship Id="rId7" Type="http://schemas.openxmlformats.org/officeDocument/2006/relationships/hyperlink" Target="http://eos.ibi.spb.ru/umk/11_17/5/5_R1_T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os.ibi.spb.ru/umk/11_17/5/5_R1_T3.html" TargetMode="External"/><Relationship Id="rId20" Type="http://schemas.openxmlformats.org/officeDocument/2006/relationships/hyperlink" Target="http://eos.ibi.spb.ru/umk/11_17/5/5_R1_T1.html" TargetMode="External"/><Relationship Id="rId29" Type="http://schemas.openxmlformats.org/officeDocument/2006/relationships/hyperlink" Target="http://eos.ibi.spb.ru/umk/11_17/5/5_R1_T3.html" TargetMode="External"/><Relationship Id="rId41" Type="http://schemas.openxmlformats.org/officeDocument/2006/relationships/hyperlink" Target="http://eos.ibi.spb.ru/umk/11_17/5/5_R1_T2.html" TargetMode="External"/><Relationship Id="rId54" Type="http://schemas.openxmlformats.org/officeDocument/2006/relationships/hyperlink" Target="http://eos.ibi.spb.ru/umk/11_17/5/5_R1_T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s.ibi.spb.ru/umk/11_17/5/5_R1_T2.html" TargetMode="External"/><Relationship Id="rId24" Type="http://schemas.openxmlformats.org/officeDocument/2006/relationships/hyperlink" Target="http://eos.ibi.spb.ru/umk/11_17/5/5_R1_T3.html" TargetMode="External"/><Relationship Id="rId32" Type="http://schemas.openxmlformats.org/officeDocument/2006/relationships/hyperlink" Target="http://eos.ibi.spb.ru/umk/11_17/5/5_R1_T1.html" TargetMode="External"/><Relationship Id="rId37" Type="http://schemas.openxmlformats.org/officeDocument/2006/relationships/hyperlink" Target="http://eos.ibi.spb.ru/umk/11_17/5/5_R1_T1.html" TargetMode="External"/><Relationship Id="rId40" Type="http://schemas.openxmlformats.org/officeDocument/2006/relationships/hyperlink" Target="http://eos.ibi.spb.ru/umk/11_17/5/5_R1_T5.html" TargetMode="External"/><Relationship Id="rId45" Type="http://schemas.openxmlformats.org/officeDocument/2006/relationships/hyperlink" Target="http://eos.ibi.spb.ru/umk/11_17/5/5_R1_T1.html" TargetMode="External"/><Relationship Id="rId53" Type="http://schemas.openxmlformats.org/officeDocument/2006/relationships/hyperlink" Target="http://eos.ibi.spb.ru/umk/11_17/5/5_R1_T4.html" TargetMode="External"/><Relationship Id="rId58" Type="http://schemas.openxmlformats.org/officeDocument/2006/relationships/hyperlink" Target="http://eos.ibi.spb.ru/umk/11_17/5/5_R1_T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s.ibi.spb.ru/umk/11_17/5/5_R1_T3.html" TargetMode="External"/><Relationship Id="rId23" Type="http://schemas.openxmlformats.org/officeDocument/2006/relationships/hyperlink" Target="http://eos.ibi.spb.ru/umk/11_17/5/5_R1_T3.html" TargetMode="External"/><Relationship Id="rId28" Type="http://schemas.openxmlformats.org/officeDocument/2006/relationships/hyperlink" Target="http://eos.ibi.spb.ru/umk/11_17/5/5_R1_T1.html" TargetMode="External"/><Relationship Id="rId36" Type="http://schemas.openxmlformats.org/officeDocument/2006/relationships/hyperlink" Target="http://eos.ibi.spb.ru/umk/11_17/5/5_R1_T1.html" TargetMode="External"/><Relationship Id="rId49" Type="http://schemas.openxmlformats.org/officeDocument/2006/relationships/hyperlink" Target="http://eos.ibi.spb.ru/umk/11_17/5/5_R1_T2.html" TargetMode="External"/><Relationship Id="rId57" Type="http://schemas.openxmlformats.org/officeDocument/2006/relationships/hyperlink" Target="http://eos.ibi.spb.ru/umk/11_17/5/5_R1_T3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os.ibi.spb.ru/umk/11_17/5/5_R1_T2.html" TargetMode="External"/><Relationship Id="rId19" Type="http://schemas.openxmlformats.org/officeDocument/2006/relationships/hyperlink" Target="http://eos.ibi.spb.ru/umk/11_17/5/5_R1_T3.html" TargetMode="External"/><Relationship Id="rId31" Type="http://schemas.openxmlformats.org/officeDocument/2006/relationships/hyperlink" Target="http://eos.ibi.spb.ru/umk/11_17/5/5_R1_T2.html" TargetMode="External"/><Relationship Id="rId44" Type="http://schemas.openxmlformats.org/officeDocument/2006/relationships/hyperlink" Target="http://eos.ibi.spb.ru/umk/11_17/5/5_R1_T3.html" TargetMode="External"/><Relationship Id="rId52" Type="http://schemas.openxmlformats.org/officeDocument/2006/relationships/hyperlink" Target="http://eos.ibi.spb.ru/umk/11_17/5/5_R1_T1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s.ibi.spb.ru/umk/11_17/5/5_R1_T2.html" TargetMode="External"/><Relationship Id="rId14" Type="http://schemas.openxmlformats.org/officeDocument/2006/relationships/hyperlink" Target="http://eos.ibi.spb.ru/umk/11_17/5/5_R1_T3.html" TargetMode="External"/><Relationship Id="rId22" Type="http://schemas.openxmlformats.org/officeDocument/2006/relationships/hyperlink" Target="http://eos.ibi.spb.ru/umk/11_17/5/5_R1_T3.html" TargetMode="External"/><Relationship Id="rId27" Type="http://schemas.openxmlformats.org/officeDocument/2006/relationships/hyperlink" Target="http://eos.ibi.spb.ru/umk/11_17/5/5_R1_T3.html" TargetMode="External"/><Relationship Id="rId30" Type="http://schemas.openxmlformats.org/officeDocument/2006/relationships/hyperlink" Target="http://eos.ibi.spb.ru/umk/11_17/5/5_R1_T3.html" TargetMode="External"/><Relationship Id="rId35" Type="http://schemas.openxmlformats.org/officeDocument/2006/relationships/hyperlink" Target="http://eos.ibi.spb.ru/umk/11_17/5/5_R1_T1.html" TargetMode="External"/><Relationship Id="rId43" Type="http://schemas.openxmlformats.org/officeDocument/2006/relationships/hyperlink" Target="http://eos.ibi.spb.ru/umk/11_17/5/5_R1_T3.html" TargetMode="External"/><Relationship Id="rId48" Type="http://schemas.openxmlformats.org/officeDocument/2006/relationships/hyperlink" Target="http://eos.ibi.spb.ru/umk/11_17/5/5_R1_T3.html" TargetMode="External"/><Relationship Id="rId56" Type="http://schemas.openxmlformats.org/officeDocument/2006/relationships/hyperlink" Target="http://eos.ibi.spb.ru/umk/11_17/5/5_R1_T4.html" TargetMode="External"/><Relationship Id="rId8" Type="http://schemas.openxmlformats.org/officeDocument/2006/relationships/hyperlink" Target="http://eos.ibi.spb.ru/umk/11_17/5/5_R1_T1.html" TargetMode="External"/><Relationship Id="rId51" Type="http://schemas.openxmlformats.org/officeDocument/2006/relationships/hyperlink" Target="http://eos.ibi.spb.ru/umk/11_17/5/5_R1_T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os.ibi.spb.ru/umk/11_17/5/5_R1_T2.html" TargetMode="External"/><Relationship Id="rId17" Type="http://schemas.openxmlformats.org/officeDocument/2006/relationships/hyperlink" Target="http://eos.ibi.spb.ru/umk/11_17/5/5_R1_T3.html" TargetMode="External"/><Relationship Id="rId25" Type="http://schemas.openxmlformats.org/officeDocument/2006/relationships/hyperlink" Target="http://eos.ibi.spb.ru/umk/11_17/5/5_R1_T3.html" TargetMode="External"/><Relationship Id="rId33" Type="http://schemas.openxmlformats.org/officeDocument/2006/relationships/hyperlink" Target="http://eos.ibi.spb.ru/umk/11_17/5/5_R1_T1.html" TargetMode="External"/><Relationship Id="rId38" Type="http://schemas.openxmlformats.org/officeDocument/2006/relationships/hyperlink" Target="http://eos.ibi.spb.ru/umk/11_17/5/5_R1_T3.html" TargetMode="External"/><Relationship Id="rId46" Type="http://schemas.openxmlformats.org/officeDocument/2006/relationships/hyperlink" Target="http://eos.ibi.spb.ru/umk/11_17/5/5_R1_T1.html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1873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Alex</cp:lastModifiedBy>
  <cp:revision>3</cp:revision>
  <dcterms:created xsi:type="dcterms:W3CDTF">2019-12-01T16:22:00Z</dcterms:created>
  <dcterms:modified xsi:type="dcterms:W3CDTF">2019-12-08T16:18:00Z</dcterms:modified>
</cp:coreProperties>
</file>